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09" w:rsidRPr="00C85E48" w:rsidRDefault="00C85E48" w:rsidP="00C85E48">
      <w:pPr>
        <w:jc w:val="center"/>
        <w:rPr>
          <w:rFonts w:ascii="メイリオ" w:eastAsia="メイリオ" w:hAnsi="メイリオ"/>
          <w:noProof/>
          <w:sz w:val="56"/>
          <w:szCs w:val="56"/>
        </w:rPr>
      </w:pPr>
      <w:r w:rsidRPr="00C85E48">
        <w:rPr>
          <w:rFonts w:ascii="メイリオ" w:eastAsia="メイリオ" w:hAnsi="メイリオ" w:hint="eastAsia"/>
          <w:noProof/>
          <w:sz w:val="56"/>
          <w:szCs w:val="56"/>
        </w:rPr>
        <w:t>当薬局を利用される患者さんへ</w:t>
      </w:r>
    </w:p>
    <w:p w:rsidR="008A3809" w:rsidRDefault="008A3809" w:rsidP="008A3809"/>
    <w:p w:rsidR="00C85E48" w:rsidRDefault="00C85E48" w:rsidP="008A3809"/>
    <w:p w:rsidR="00C85E48" w:rsidRDefault="00C85E48" w:rsidP="008A3809">
      <w:pPr>
        <w:rPr>
          <w:rFonts w:hint="eastAsia"/>
        </w:rPr>
      </w:pPr>
    </w:p>
    <w:p w:rsidR="008A3809" w:rsidRPr="008A3809" w:rsidRDefault="008A3809" w:rsidP="008A3809"/>
    <w:p w:rsidR="00D2230B" w:rsidRDefault="00C85E48" w:rsidP="00C85E48">
      <w:pPr>
        <w:snapToGrid w:val="0"/>
        <w:spacing w:line="192" w:lineRule="auto"/>
        <w:ind w:left="800" w:right="420" w:hangingChars="200" w:hanging="800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40"/>
          <w:szCs w:val="40"/>
        </w:rPr>
        <w:t>〇　当薬局では、薬剤情報等を取得・活用することにより、質の高い保険調剤の提供に努めています。</w:t>
      </w:r>
    </w:p>
    <w:p w:rsidR="00C85E48" w:rsidRPr="00C85E48" w:rsidRDefault="00C85E48" w:rsidP="00C85E48">
      <w:pPr>
        <w:snapToGrid w:val="0"/>
        <w:spacing w:line="192" w:lineRule="auto"/>
        <w:ind w:left="800" w:right="420" w:hangingChars="200" w:hanging="800"/>
        <w:rPr>
          <w:rFonts w:ascii="メイリオ" w:eastAsia="メイリオ" w:hAnsi="メイリオ" w:hint="eastAsia"/>
          <w:sz w:val="40"/>
          <w:szCs w:val="40"/>
        </w:rPr>
      </w:pPr>
    </w:p>
    <w:p w:rsidR="00D2230B" w:rsidRPr="00C85E48" w:rsidRDefault="00C85E48" w:rsidP="00C85E48">
      <w:pPr>
        <w:snapToGrid w:val="0"/>
        <w:spacing w:line="192" w:lineRule="auto"/>
        <w:ind w:left="800" w:right="420" w:hangingChars="200" w:hanging="800"/>
        <w:rPr>
          <w:rFonts w:ascii="メイリオ" w:eastAsia="メイリオ" w:hAnsi="メイリオ" w:hint="eastAsia"/>
          <w:sz w:val="40"/>
          <w:szCs w:val="40"/>
        </w:rPr>
      </w:pPr>
      <w:r>
        <w:rPr>
          <w:rFonts w:ascii="メイリオ" w:eastAsia="メイリオ" w:hAnsi="メイリオ" w:hint="eastAsia"/>
          <w:sz w:val="40"/>
          <w:szCs w:val="40"/>
        </w:rPr>
        <w:t>〇　正確な情報を取得・活用するため、マイナ保険証のご利用について、ご理解・ご協力いただきますようお願いします。</w:t>
      </w:r>
    </w:p>
    <w:p w:rsidR="00D2230B" w:rsidRDefault="00D2230B" w:rsidP="00D2230B">
      <w:pPr>
        <w:ind w:right="525"/>
        <w:jc w:val="left"/>
        <w:rPr>
          <w:rFonts w:ascii="メイリオ" w:eastAsia="メイリオ" w:hAnsi="メイリオ"/>
        </w:rPr>
      </w:pPr>
      <w:bookmarkStart w:id="0" w:name="_GoBack"/>
      <w:bookmarkEnd w:id="0"/>
    </w:p>
    <w:p w:rsidR="00C85E48" w:rsidRDefault="00C85E48" w:rsidP="00D2230B">
      <w:pPr>
        <w:ind w:right="525"/>
        <w:jc w:val="left"/>
        <w:rPr>
          <w:rFonts w:ascii="メイリオ" w:eastAsia="メイリオ" w:hAnsi="メイリオ"/>
        </w:rPr>
      </w:pPr>
    </w:p>
    <w:p w:rsidR="00C85E48" w:rsidRDefault="00C85E48" w:rsidP="00D2230B">
      <w:pPr>
        <w:ind w:right="525"/>
        <w:jc w:val="left"/>
        <w:rPr>
          <w:rFonts w:ascii="メイリオ" w:eastAsia="メイリオ" w:hAnsi="メイリオ"/>
        </w:rPr>
      </w:pPr>
    </w:p>
    <w:p w:rsidR="00C85E48" w:rsidRDefault="00C85E48" w:rsidP="00D2230B">
      <w:pPr>
        <w:ind w:right="525"/>
        <w:jc w:val="left"/>
        <w:rPr>
          <w:rFonts w:ascii="メイリオ" w:eastAsia="メイリオ" w:hAnsi="メイリオ"/>
        </w:rPr>
      </w:pPr>
    </w:p>
    <w:p w:rsidR="00C85E48" w:rsidRDefault="00C85E48" w:rsidP="00D2230B">
      <w:pPr>
        <w:ind w:right="525"/>
        <w:jc w:val="left"/>
        <w:rPr>
          <w:rFonts w:ascii="メイリオ" w:eastAsia="メイリオ" w:hAnsi="メイリオ" w:hint="eastAsia"/>
        </w:rPr>
      </w:pPr>
    </w:p>
    <w:p w:rsidR="00D2230B" w:rsidRPr="00D2230B" w:rsidRDefault="00D2230B" w:rsidP="00D2230B">
      <w:pPr>
        <w:ind w:right="525"/>
        <w:jc w:val="right"/>
        <w:rPr>
          <w:rFonts w:ascii="メイリオ" w:eastAsia="メイリオ" w:hAnsi="メイリオ"/>
          <w:sz w:val="36"/>
          <w:szCs w:val="36"/>
        </w:rPr>
      </w:pPr>
      <w:r w:rsidRPr="00D2230B">
        <w:rPr>
          <w:rFonts w:ascii="メイリオ" w:eastAsia="メイリオ" w:hAnsi="メイリオ" w:hint="eastAsia"/>
          <w:sz w:val="36"/>
          <w:szCs w:val="36"/>
        </w:rPr>
        <w:t>●●●薬局</w:t>
      </w:r>
    </w:p>
    <w:sectPr w:rsidR="00D2230B" w:rsidRPr="00D2230B" w:rsidSect="00C85E48">
      <w:pgSz w:w="11906" w:h="16838" w:code="9"/>
      <w:pgMar w:top="1701" w:right="1985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02" w:rsidRDefault="005F5702" w:rsidP="005B3370">
      <w:r>
        <w:separator/>
      </w:r>
    </w:p>
  </w:endnote>
  <w:endnote w:type="continuationSeparator" w:id="0">
    <w:p w:rsidR="005F5702" w:rsidRDefault="005F5702" w:rsidP="005B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02" w:rsidRDefault="005F5702" w:rsidP="005B3370">
      <w:r>
        <w:separator/>
      </w:r>
    </w:p>
  </w:footnote>
  <w:footnote w:type="continuationSeparator" w:id="0">
    <w:p w:rsidR="005F5702" w:rsidRDefault="005F5702" w:rsidP="005B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09"/>
    <w:rsid w:val="00353862"/>
    <w:rsid w:val="005314D8"/>
    <w:rsid w:val="005B3370"/>
    <w:rsid w:val="005F5702"/>
    <w:rsid w:val="008A3809"/>
    <w:rsid w:val="00C85E48"/>
    <w:rsid w:val="00D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74F72"/>
  <w15:chartTrackingRefBased/>
  <w15:docId w15:val="{F31A2ACD-84E2-4CFA-97B1-008B37F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370"/>
  </w:style>
  <w:style w:type="paragraph" w:styleId="a5">
    <w:name w:val="footer"/>
    <w:basedOn w:val="a"/>
    <w:link w:val="a6"/>
    <w:uiPriority w:val="99"/>
    <w:unhideWhenUsed/>
    <w:rsid w:val="005B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日薬事務局</dc:creator>
  <cp:keywords/>
  <dc:description/>
  <cp:lastModifiedBy>日薬事務局</cp:lastModifiedBy>
  <cp:revision>3</cp:revision>
  <dcterms:created xsi:type="dcterms:W3CDTF">2022-09-14T01:02:00Z</dcterms:created>
  <dcterms:modified xsi:type="dcterms:W3CDTF">2022-09-15T05:37:00Z</dcterms:modified>
</cp:coreProperties>
</file>